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FAF" w:rsidRPr="000676F1" w:rsidRDefault="009221FE">
      <w:pPr>
        <w:rPr>
          <w:rFonts w:ascii="Century Gothic" w:hAnsi="Century Gothic"/>
          <w:b/>
          <w:sz w:val="32"/>
          <w:szCs w:val="32"/>
        </w:rPr>
      </w:pPr>
      <w:r w:rsidRPr="000676F1">
        <w:rPr>
          <w:rFonts w:ascii="Century Gothic" w:hAnsi="Century Gothic"/>
          <w:b/>
          <w:sz w:val="32"/>
          <w:szCs w:val="32"/>
        </w:rPr>
        <w:t>Clinical Directorate meeting summary</w:t>
      </w:r>
    </w:p>
    <w:p w:rsidR="009221FE" w:rsidRPr="000676F1" w:rsidRDefault="009221FE">
      <w:pPr>
        <w:rPr>
          <w:rFonts w:ascii="Century Gothic" w:hAnsi="Century Gothic"/>
        </w:rPr>
      </w:pPr>
      <w:r w:rsidRPr="000676F1">
        <w:rPr>
          <w:rFonts w:ascii="Century Gothic" w:hAnsi="Century Gothic"/>
        </w:rPr>
        <w:t>EXAMPLE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9221FE" w:rsidRPr="000676F1" w:rsidTr="009221FE">
        <w:tc>
          <w:tcPr>
            <w:tcW w:w="1555" w:type="dxa"/>
          </w:tcPr>
          <w:p w:rsidR="009221FE" w:rsidRPr="000676F1" w:rsidRDefault="009221FE" w:rsidP="009221FE">
            <w:pPr>
              <w:rPr>
                <w:rFonts w:ascii="Century Gothic" w:hAnsi="Century Gothic"/>
              </w:rPr>
            </w:pPr>
            <w:r w:rsidRPr="000676F1">
              <w:rPr>
                <w:rFonts w:ascii="Century Gothic" w:hAnsi="Century Gothic"/>
              </w:rPr>
              <w:t xml:space="preserve">Title: </w:t>
            </w:r>
          </w:p>
          <w:p w:rsidR="009221FE" w:rsidRPr="000676F1" w:rsidRDefault="009221FE">
            <w:pPr>
              <w:rPr>
                <w:rFonts w:ascii="Century Gothic" w:hAnsi="Century Gothic"/>
              </w:rPr>
            </w:pPr>
          </w:p>
        </w:tc>
        <w:tc>
          <w:tcPr>
            <w:tcW w:w="7461" w:type="dxa"/>
          </w:tcPr>
          <w:p w:rsidR="009221FE" w:rsidRPr="000676F1" w:rsidRDefault="009221FE">
            <w:pPr>
              <w:rPr>
                <w:rFonts w:ascii="Century Gothic" w:hAnsi="Century Gothic"/>
                <w:color w:val="FF0000"/>
              </w:rPr>
            </w:pPr>
            <w:r w:rsidRPr="000676F1">
              <w:rPr>
                <w:rFonts w:ascii="Century Gothic" w:hAnsi="Century Gothic"/>
                <w:color w:val="FF0000"/>
              </w:rPr>
              <w:t>the lived Experiences of carers  who have a relative with an ABI who is in a rehabilitation unit</w:t>
            </w:r>
          </w:p>
        </w:tc>
      </w:tr>
      <w:tr w:rsidR="009221FE" w:rsidRPr="000676F1" w:rsidTr="009221FE">
        <w:tc>
          <w:tcPr>
            <w:tcW w:w="1555" w:type="dxa"/>
          </w:tcPr>
          <w:p w:rsidR="009221FE" w:rsidRPr="000676F1" w:rsidRDefault="009221FE">
            <w:pPr>
              <w:rPr>
                <w:rFonts w:ascii="Century Gothic" w:hAnsi="Century Gothic"/>
              </w:rPr>
            </w:pPr>
            <w:r w:rsidRPr="000676F1">
              <w:rPr>
                <w:rFonts w:ascii="Century Gothic" w:hAnsi="Century Gothic"/>
              </w:rPr>
              <w:t xml:space="preserve">Researcher: </w:t>
            </w:r>
          </w:p>
        </w:tc>
        <w:tc>
          <w:tcPr>
            <w:tcW w:w="7461" w:type="dxa"/>
          </w:tcPr>
          <w:p w:rsidR="009221FE" w:rsidRPr="000676F1" w:rsidRDefault="009221FE">
            <w:pPr>
              <w:rPr>
                <w:rFonts w:ascii="Century Gothic" w:hAnsi="Century Gothic"/>
                <w:color w:val="FF0000"/>
              </w:rPr>
            </w:pPr>
            <w:r w:rsidRPr="000676F1">
              <w:rPr>
                <w:rFonts w:ascii="Century Gothic" w:hAnsi="Century Gothic"/>
                <w:color w:val="FF0000"/>
              </w:rPr>
              <w:t>Dr Sam Turner</w:t>
            </w:r>
          </w:p>
        </w:tc>
      </w:tr>
      <w:tr w:rsidR="009221FE" w:rsidRPr="000676F1" w:rsidTr="009221FE">
        <w:tc>
          <w:tcPr>
            <w:tcW w:w="1555" w:type="dxa"/>
          </w:tcPr>
          <w:p w:rsidR="009221FE" w:rsidRPr="000676F1" w:rsidRDefault="009221FE">
            <w:pPr>
              <w:rPr>
                <w:rFonts w:ascii="Century Gothic" w:hAnsi="Century Gothic"/>
              </w:rPr>
            </w:pPr>
            <w:r w:rsidRPr="000676F1">
              <w:rPr>
                <w:rFonts w:ascii="Century Gothic" w:hAnsi="Century Gothic"/>
              </w:rPr>
              <w:t>Location and role:</w:t>
            </w:r>
          </w:p>
        </w:tc>
        <w:tc>
          <w:tcPr>
            <w:tcW w:w="7461" w:type="dxa"/>
          </w:tcPr>
          <w:p w:rsidR="009221FE" w:rsidRPr="000676F1" w:rsidRDefault="009221FE">
            <w:pPr>
              <w:rPr>
                <w:rFonts w:ascii="Century Gothic" w:hAnsi="Century Gothic"/>
                <w:color w:val="FF0000"/>
              </w:rPr>
            </w:pPr>
            <w:r w:rsidRPr="000676F1">
              <w:rPr>
                <w:rFonts w:ascii="Century Gothic" w:hAnsi="Century Gothic"/>
                <w:color w:val="FF0000"/>
              </w:rPr>
              <w:t>Clinical psychologist , Victoria house, Darlington</w:t>
            </w:r>
          </w:p>
        </w:tc>
      </w:tr>
      <w:tr w:rsidR="009221FE" w:rsidRPr="000676F1" w:rsidTr="009221FE">
        <w:tc>
          <w:tcPr>
            <w:tcW w:w="1555" w:type="dxa"/>
          </w:tcPr>
          <w:p w:rsidR="009221FE" w:rsidRPr="000676F1" w:rsidRDefault="009221FE">
            <w:pPr>
              <w:rPr>
                <w:rFonts w:ascii="Century Gothic" w:hAnsi="Century Gothic"/>
              </w:rPr>
            </w:pPr>
            <w:r w:rsidRPr="000676F1">
              <w:rPr>
                <w:rFonts w:ascii="Century Gothic" w:hAnsi="Century Gothic"/>
              </w:rPr>
              <w:t>Supervisor / gatekeeper</w:t>
            </w:r>
          </w:p>
        </w:tc>
        <w:tc>
          <w:tcPr>
            <w:tcW w:w="7461" w:type="dxa"/>
          </w:tcPr>
          <w:p w:rsidR="009221FE" w:rsidRPr="000676F1" w:rsidRDefault="009221FE">
            <w:pPr>
              <w:rPr>
                <w:rFonts w:ascii="Century Gothic" w:hAnsi="Century Gothic"/>
                <w:color w:val="FF0000"/>
              </w:rPr>
            </w:pPr>
            <w:r w:rsidRPr="000676F1">
              <w:rPr>
                <w:rFonts w:ascii="Century Gothic" w:hAnsi="Century Gothic"/>
                <w:color w:val="FF0000"/>
              </w:rPr>
              <w:t>Dr Joseph Simpson</w:t>
            </w:r>
          </w:p>
        </w:tc>
      </w:tr>
      <w:tr w:rsidR="009221FE" w:rsidRPr="000676F1" w:rsidTr="009221FE">
        <w:tc>
          <w:tcPr>
            <w:tcW w:w="1555" w:type="dxa"/>
          </w:tcPr>
          <w:p w:rsidR="009221FE" w:rsidRPr="000676F1" w:rsidRDefault="009221FE">
            <w:pPr>
              <w:rPr>
                <w:rFonts w:ascii="Century Gothic" w:hAnsi="Century Gothic"/>
              </w:rPr>
            </w:pPr>
            <w:r w:rsidRPr="000676F1">
              <w:rPr>
                <w:rFonts w:ascii="Century Gothic" w:hAnsi="Century Gothic"/>
              </w:rPr>
              <w:t xml:space="preserve">Participants </w:t>
            </w:r>
          </w:p>
        </w:tc>
        <w:tc>
          <w:tcPr>
            <w:tcW w:w="7461" w:type="dxa"/>
          </w:tcPr>
          <w:p w:rsidR="009221FE" w:rsidRPr="000676F1" w:rsidRDefault="009221FE">
            <w:pPr>
              <w:rPr>
                <w:rFonts w:ascii="Century Gothic" w:hAnsi="Century Gothic"/>
                <w:color w:val="FF0000"/>
              </w:rPr>
            </w:pPr>
            <w:r w:rsidRPr="000676F1">
              <w:rPr>
                <w:rFonts w:ascii="Century Gothic" w:hAnsi="Century Gothic"/>
                <w:color w:val="FF0000"/>
              </w:rPr>
              <w:t xml:space="preserve">8 carers of patients at the Heathers and St Williams </w:t>
            </w:r>
          </w:p>
        </w:tc>
      </w:tr>
      <w:tr w:rsidR="009221FE" w:rsidRPr="000676F1" w:rsidTr="009221FE">
        <w:tc>
          <w:tcPr>
            <w:tcW w:w="1555" w:type="dxa"/>
          </w:tcPr>
          <w:p w:rsidR="009221FE" w:rsidRPr="000676F1" w:rsidRDefault="009221FE">
            <w:pPr>
              <w:rPr>
                <w:rFonts w:ascii="Century Gothic" w:hAnsi="Century Gothic"/>
              </w:rPr>
            </w:pPr>
            <w:r w:rsidRPr="000676F1">
              <w:rPr>
                <w:rFonts w:ascii="Century Gothic" w:hAnsi="Century Gothic"/>
              </w:rPr>
              <w:t>aims / hypothesis</w:t>
            </w:r>
          </w:p>
        </w:tc>
        <w:tc>
          <w:tcPr>
            <w:tcW w:w="7461" w:type="dxa"/>
          </w:tcPr>
          <w:p w:rsidR="009221FE" w:rsidRPr="000676F1" w:rsidRDefault="009221FE">
            <w:pPr>
              <w:rPr>
                <w:rFonts w:ascii="Century Gothic" w:hAnsi="Century Gothic"/>
                <w:color w:val="FF0000"/>
              </w:rPr>
            </w:pPr>
            <w:r w:rsidRPr="000676F1">
              <w:rPr>
                <w:rFonts w:ascii="Century Gothic" w:hAnsi="Century Gothic"/>
                <w:color w:val="FF0000"/>
              </w:rPr>
              <w:t xml:space="preserve">To understand the experiences of carers whose relatives are admitted to the Heathers and St Williams </w:t>
            </w:r>
          </w:p>
        </w:tc>
      </w:tr>
      <w:tr w:rsidR="009221FE" w:rsidRPr="000676F1" w:rsidTr="009221FE">
        <w:tc>
          <w:tcPr>
            <w:tcW w:w="1555" w:type="dxa"/>
          </w:tcPr>
          <w:p w:rsidR="009221FE" w:rsidRPr="000676F1" w:rsidRDefault="009221FE">
            <w:pPr>
              <w:rPr>
                <w:rFonts w:ascii="Century Gothic" w:hAnsi="Century Gothic"/>
              </w:rPr>
            </w:pPr>
            <w:r w:rsidRPr="000676F1">
              <w:rPr>
                <w:rFonts w:ascii="Century Gothic" w:hAnsi="Century Gothic"/>
              </w:rPr>
              <w:t>Method &amp; analysis</w:t>
            </w:r>
          </w:p>
        </w:tc>
        <w:tc>
          <w:tcPr>
            <w:tcW w:w="7461" w:type="dxa"/>
          </w:tcPr>
          <w:p w:rsidR="009221FE" w:rsidRPr="000676F1" w:rsidRDefault="009221FE">
            <w:pPr>
              <w:rPr>
                <w:rFonts w:ascii="Century Gothic" w:hAnsi="Century Gothic"/>
                <w:color w:val="FF0000"/>
              </w:rPr>
            </w:pPr>
            <w:r w:rsidRPr="000676F1">
              <w:rPr>
                <w:rFonts w:ascii="Century Gothic" w:hAnsi="Century Gothic"/>
                <w:color w:val="FF0000"/>
              </w:rPr>
              <w:t xml:space="preserve">Carers are recruited by the administrator sending a letter to all carers (whose relative have given consent for them to be contacted) inviting them to opt into the study and outlining </w:t>
            </w:r>
            <w:proofErr w:type="gramStart"/>
            <w:r w:rsidRPr="000676F1">
              <w:rPr>
                <w:rFonts w:ascii="Century Gothic" w:hAnsi="Century Gothic"/>
                <w:color w:val="FF0000"/>
              </w:rPr>
              <w:t>details .</w:t>
            </w:r>
            <w:proofErr w:type="gramEnd"/>
            <w:r w:rsidRPr="000676F1">
              <w:rPr>
                <w:rFonts w:ascii="Century Gothic" w:hAnsi="Century Gothic"/>
                <w:color w:val="FF0000"/>
              </w:rPr>
              <w:t xml:space="preserve"> </w:t>
            </w:r>
          </w:p>
          <w:p w:rsidR="009221FE" w:rsidRPr="000676F1" w:rsidRDefault="009221FE">
            <w:pPr>
              <w:rPr>
                <w:rFonts w:ascii="Century Gothic" w:hAnsi="Century Gothic"/>
                <w:color w:val="FF0000"/>
              </w:rPr>
            </w:pPr>
            <w:r w:rsidRPr="000676F1">
              <w:rPr>
                <w:rFonts w:ascii="Century Gothic" w:hAnsi="Century Gothic"/>
                <w:color w:val="FF0000"/>
              </w:rPr>
              <w:t xml:space="preserve">Interviews would be conducted over zoom and recorded with a Dictaphone. </w:t>
            </w:r>
          </w:p>
          <w:p w:rsidR="009221FE" w:rsidRPr="000676F1" w:rsidRDefault="009221FE">
            <w:pPr>
              <w:rPr>
                <w:rFonts w:ascii="Century Gothic" w:hAnsi="Century Gothic"/>
                <w:color w:val="FF0000"/>
              </w:rPr>
            </w:pPr>
            <w:r w:rsidRPr="000676F1">
              <w:rPr>
                <w:rFonts w:ascii="Century Gothic" w:hAnsi="Century Gothic"/>
                <w:color w:val="FF0000"/>
              </w:rPr>
              <w:t xml:space="preserve">Analysis is through IPA and themes would then be developed </w:t>
            </w:r>
          </w:p>
        </w:tc>
      </w:tr>
      <w:tr w:rsidR="009221FE" w:rsidRPr="000676F1" w:rsidTr="009221FE">
        <w:tc>
          <w:tcPr>
            <w:tcW w:w="1555" w:type="dxa"/>
          </w:tcPr>
          <w:p w:rsidR="009221FE" w:rsidRPr="000676F1" w:rsidRDefault="009221FE">
            <w:pPr>
              <w:rPr>
                <w:rFonts w:ascii="Century Gothic" w:hAnsi="Century Gothic"/>
              </w:rPr>
            </w:pPr>
            <w:r w:rsidRPr="000676F1">
              <w:rPr>
                <w:rFonts w:ascii="Century Gothic" w:hAnsi="Century Gothic"/>
              </w:rPr>
              <w:t>Other relevant details and ethics</w:t>
            </w:r>
          </w:p>
        </w:tc>
        <w:tc>
          <w:tcPr>
            <w:tcW w:w="7461" w:type="dxa"/>
          </w:tcPr>
          <w:p w:rsidR="009221FE" w:rsidRPr="000676F1" w:rsidRDefault="009221FE">
            <w:pPr>
              <w:rPr>
                <w:rFonts w:ascii="Century Gothic" w:hAnsi="Century Gothic"/>
              </w:rPr>
            </w:pPr>
          </w:p>
        </w:tc>
      </w:tr>
    </w:tbl>
    <w:p w:rsidR="009221FE" w:rsidRPr="000676F1" w:rsidRDefault="009221FE">
      <w:pPr>
        <w:rPr>
          <w:rFonts w:ascii="Century Gothic" w:hAnsi="Century Gothic"/>
        </w:rPr>
      </w:pPr>
    </w:p>
    <w:p w:rsidR="009221FE" w:rsidRPr="000676F1" w:rsidRDefault="009221FE">
      <w:pPr>
        <w:rPr>
          <w:rFonts w:ascii="Century Gothic" w:hAnsi="Century Gothic"/>
        </w:rPr>
      </w:pPr>
    </w:p>
    <w:p w:rsidR="009221FE" w:rsidRPr="000676F1" w:rsidRDefault="009221FE">
      <w:pPr>
        <w:rPr>
          <w:rFonts w:ascii="Century Gothic" w:hAnsi="Century Gothic"/>
        </w:rPr>
      </w:pPr>
    </w:p>
    <w:p w:rsidR="009221FE" w:rsidRPr="000676F1" w:rsidRDefault="009221FE">
      <w:pPr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9221FE" w:rsidRPr="000676F1" w:rsidTr="00037B27">
        <w:tc>
          <w:tcPr>
            <w:tcW w:w="1555" w:type="dxa"/>
          </w:tcPr>
          <w:p w:rsidR="009221FE" w:rsidRPr="000676F1" w:rsidRDefault="009221FE" w:rsidP="00037B27">
            <w:pPr>
              <w:rPr>
                <w:rFonts w:ascii="Century Gothic" w:hAnsi="Century Gothic"/>
              </w:rPr>
            </w:pPr>
            <w:r w:rsidRPr="000676F1">
              <w:rPr>
                <w:rFonts w:ascii="Century Gothic" w:hAnsi="Century Gothic"/>
              </w:rPr>
              <w:t xml:space="preserve">Title: </w:t>
            </w:r>
          </w:p>
          <w:p w:rsidR="009221FE" w:rsidRPr="000676F1" w:rsidRDefault="009221FE" w:rsidP="00037B27">
            <w:pPr>
              <w:rPr>
                <w:rFonts w:ascii="Century Gothic" w:hAnsi="Century Gothic"/>
              </w:rPr>
            </w:pPr>
          </w:p>
        </w:tc>
        <w:tc>
          <w:tcPr>
            <w:tcW w:w="7461" w:type="dxa"/>
          </w:tcPr>
          <w:p w:rsidR="009221FE" w:rsidRPr="000676F1" w:rsidRDefault="009221FE" w:rsidP="00037B27">
            <w:pPr>
              <w:rPr>
                <w:rFonts w:ascii="Century Gothic" w:hAnsi="Century Gothic"/>
              </w:rPr>
            </w:pPr>
          </w:p>
        </w:tc>
      </w:tr>
      <w:tr w:rsidR="009221FE" w:rsidRPr="000676F1" w:rsidTr="00037B27">
        <w:tc>
          <w:tcPr>
            <w:tcW w:w="1555" w:type="dxa"/>
          </w:tcPr>
          <w:p w:rsidR="009221FE" w:rsidRPr="000676F1" w:rsidRDefault="009221FE" w:rsidP="00037B27">
            <w:pPr>
              <w:rPr>
                <w:rFonts w:ascii="Century Gothic" w:hAnsi="Century Gothic"/>
              </w:rPr>
            </w:pPr>
            <w:r w:rsidRPr="000676F1">
              <w:rPr>
                <w:rFonts w:ascii="Century Gothic" w:hAnsi="Century Gothic"/>
              </w:rPr>
              <w:t xml:space="preserve">Researcher: </w:t>
            </w:r>
          </w:p>
        </w:tc>
        <w:tc>
          <w:tcPr>
            <w:tcW w:w="7461" w:type="dxa"/>
          </w:tcPr>
          <w:p w:rsidR="009221FE" w:rsidRPr="000676F1" w:rsidRDefault="009221FE" w:rsidP="00037B27">
            <w:pPr>
              <w:rPr>
                <w:rFonts w:ascii="Century Gothic" w:hAnsi="Century Gothic"/>
              </w:rPr>
            </w:pPr>
          </w:p>
        </w:tc>
      </w:tr>
      <w:tr w:rsidR="009221FE" w:rsidRPr="000676F1" w:rsidTr="00037B27">
        <w:tc>
          <w:tcPr>
            <w:tcW w:w="1555" w:type="dxa"/>
          </w:tcPr>
          <w:p w:rsidR="009221FE" w:rsidRPr="000676F1" w:rsidRDefault="009221FE" w:rsidP="00037B27">
            <w:pPr>
              <w:rPr>
                <w:rFonts w:ascii="Century Gothic" w:hAnsi="Century Gothic"/>
              </w:rPr>
            </w:pPr>
            <w:r w:rsidRPr="000676F1">
              <w:rPr>
                <w:rFonts w:ascii="Century Gothic" w:hAnsi="Century Gothic"/>
              </w:rPr>
              <w:t>Location and role:</w:t>
            </w:r>
          </w:p>
        </w:tc>
        <w:tc>
          <w:tcPr>
            <w:tcW w:w="7461" w:type="dxa"/>
          </w:tcPr>
          <w:p w:rsidR="009221FE" w:rsidRPr="000676F1" w:rsidRDefault="009221FE" w:rsidP="00037B27">
            <w:pPr>
              <w:rPr>
                <w:rFonts w:ascii="Century Gothic" w:hAnsi="Century Gothic"/>
              </w:rPr>
            </w:pPr>
          </w:p>
        </w:tc>
      </w:tr>
      <w:tr w:rsidR="009221FE" w:rsidRPr="000676F1" w:rsidTr="00037B27">
        <w:tc>
          <w:tcPr>
            <w:tcW w:w="1555" w:type="dxa"/>
          </w:tcPr>
          <w:p w:rsidR="009221FE" w:rsidRPr="000676F1" w:rsidRDefault="009221FE" w:rsidP="00037B27">
            <w:pPr>
              <w:rPr>
                <w:rFonts w:ascii="Century Gothic" w:hAnsi="Century Gothic"/>
              </w:rPr>
            </w:pPr>
            <w:r w:rsidRPr="000676F1">
              <w:rPr>
                <w:rFonts w:ascii="Century Gothic" w:hAnsi="Century Gothic"/>
              </w:rPr>
              <w:t>Supervisor / gatekeeper</w:t>
            </w:r>
          </w:p>
        </w:tc>
        <w:tc>
          <w:tcPr>
            <w:tcW w:w="7461" w:type="dxa"/>
          </w:tcPr>
          <w:p w:rsidR="009221FE" w:rsidRPr="000676F1" w:rsidRDefault="009221FE" w:rsidP="00037B27">
            <w:pPr>
              <w:rPr>
                <w:rFonts w:ascii="Century Gothic" w:hAnsi="Century Gothic"/>
              </w:rPr>
            </w:pPr>
          </w:p>
        </w:tc>
      </w:tr>
      <w:tr w:rsidR="009221FE" w:rsidRPr="000676F1" w:rsidTr="00037B27">
        <w:tc>
          <w:tcPr>
            <w:tcW w:w="1555" w:type="dxa"/>
          </w:tcPr>
          <w:p w:rsidR="009221FE" w:rsidRPr="000676F1" w:rsidRDefault="009221FE" w:rsidP="00037B27">
            <w:pPr>
              <w:rPr>
                <w:rFonts w:ascii="Century Gothic" w:hAnsi="Century Gothic"/>
              </w:rPr>
            </w:pPr>
            <w:r w:rsidRPr="000676F1">
              <w:rPr>
                <w:rFonts w:ascii="Century Gothic" w:hAnsi="Century Gothic"/>
              </w:rPr>
              <w:t xml:space="preserve">Participants </w:t>
            </w:r>
          </w:p>
        </w:tc>
        <w:tc>
          <w:tcPr>
            <w:tcW w:w="7461" w:type="dxa"/>
          </w:tcPr>
          <w:p w:rsidR="009221FE" w:rsidRPr="000676F1" w:rsidRDefault="009221FE" w:rsidP="00037B27">
            <w:pPr>
              <w:rPr>
                <w:rFonts w:ascii="Century Gothic" w:hAnsi="Century Gothic"/>
              </w:rPr>
            </w:pPr>
          </w:p>
        </w:tc>
      </w:tr>
      <w:tr w:rsidR="009221FE" w:rsidRPr="000676F1" w:rsidTr="00037B27">
        <w:tc>
          <w:tcPr>
            <w:tcW w:w="1555" w:type="dxa"/>
          </w:tcPr>
          <w:p w:rsidR="009221FE" w:rsidRPr="000676F1" w:rsidRDefault="009221FE" w:rsidP="00037B27">
            <w:pPr>
              <w:rPr>
                <w:rFonts w:ascii="Century Gothic" w:hAnsi="Century Gothic"/>
              </w:rPr>
            </w:pPr>
            <w:r w:rsidRPr="000676F1">
              <w:rPr>
                <w:rFonts w:ascii="Century Gothic" w:hAnsi="Century Gothic"/>
              </w:rPr>
              <w:t>aims / hypothesis</w:t>
            </w:r>
          </w:p>
        </w:tc>
        <w:tc>
          <w:tcPr>
            <w:tcW w:w="7461" w:type="dxa"/>
          </w:tcPr>
          <w:p w:rsidR="009221FE" w:rsidRPr="000676F1" w:rsidRDefault="009221FE" w:rsidP="00037B27">
            <w:pPr>
              <w:rPr>
                <w:rFonts w:ascii="Century Gothic" w:hAnsi="Century Gothic"/>
              </w:rPr>
            </w:pPr>
          </w:p>
        </w:tc>
      </w:tr>
      <w:tr w:rsidR="009221FE" w:rsidRPr="000676F1" w:rsidTr="00037B27">
        <w:tc>
          <w:tcPr>
            <w:tcW w:w="1555" w:type="dxa"/>
          </w:tcPr>
          <w:p w:rsidR="009221FE" w:rsidRPr="000676F1" w:rsidRDefault="009221FE" w:rsidP="00037B27">
            <w:pPr>
              <w:rPr>
                <w:rFonts w:ascii="Century Gothic" w:hAnsi="Century Gothic"/>
              </w:rPr>
            </w:pPr>
            <w:r w:rsidRPr="000676F1">
              <w:rPr>
                <w:rFonts w:ascii="Century Gothic" w:hAnsi="Century Gothic"/>
              </w:rPr>
              <w:t>Method &amp; analysis</w:t>
            </w:r>
          </w:p>
        </w:tc>
        <w:tc>
          <w:tcPr>
            <w:tcW w:w="7461" w:type="dxa"/>
          </w:tcPr>
          <w:p w:rsidR="009221FE" w:rsidRPr="000676F1" w:rsidRDefault="009221FE" w:rsidP="00037B27">
            <w:pPr>
              <w:rPr>
                <w:rFonts w:ascii="Century Gothic" w:hAnsi="Century Gothic"/>
              </w:rPr>
            </w:pPr>
          </w:p>
        </w:tc>
      </w:tr>
      <w:tr w:rsidR="009221FE" w:rsidRPr="000676F1" w:rsidTr="00037B27">
        <w:tc>
          <w:tcPr>
            <w:tcW w:w="1555" w:type="dxa"/>
          </w:tcPr>
          <w:p w:rsidR="009221FE" w:rsidRPr="000676F1" w:rsidRDefault="009221FE" w:rsidP="00037B27">
            <w:pPr>
              <w:rPr>
                <w:rFonts w:ascii="Century Gothic" w:hAnsi="Century Gothic"/>
              </w:rPr>
            </w:pPr>
            <w:r w:rsidRPr="000676F1">
              <w:rPr>
                <w:rFonts w:ascii="Century Gothic" w:hAnsi="Century Gothic"/>
              </w:rPr>
              <w:t>Other relevant details and ethics</w:t>
            </w:r>
          </w:p>
        </w:tc>
        <w:tc>
          <w:tcPr>
            <w:tcW w:w="7461" w:type="dxa"/>
          </w:tcPr>
          <w:p w:rsidR="009221FE" w:rsidRPr="000676F1" w:rsidRDefault="009221FE" w:rsidP="00037B27">
            <w:pPr>
              <w:rPr>
                <w:rFonts w:ascii="Century Gothic" w:hAnsi="Century Gothic"/>
              </w:rPr>
            </w:pPr>
          </w:p>
        </w:tc>
      </w:tr>
    </w:tbl>
    <w:p w:rsidR="009221FE" w:rsidRPr="000676F1" w:rsidRDefault="009221FE">
      <w:pPr>
        <w:rPr>
          <w:rFonts w:ascii="Century Gothic" w:hAnsi="Century Gothic"/>
        </w:rPr>
      </w:pPr>
    </w:p>
    <w:sectPr w:rsidR="009221FE" w:rsidRPr="000676F1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6F1" w:rsidRDefault="000676F1" w:rsidP="000676F1">
      <w:pPr>
        <w:spacing w:after="0" w:line="240" w:lineRule="auto"/>
      </w:pPr>
      <w:r>
        <w:separator/>
      </w:r>
    </w:p>
  </w:endnote>
  <w:endnote w:type="continuationSeparator" w:id="0">
    <w:p w:rsidR="000676F1" w:rsidRDefault="000676F1" w:rsidP="00067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6F1" w:rsidRDefault="000676F1" w:rsidP="000676F1">
      <w:pPr>
        <w:spacing w:after="0" w:line="240" w:lineRule="auto"/>
      </w:pPr>
      <w:r>
        <w:separator/>
      </w:r>
    </w:p>
  </w:footnote>
  <w:footnote w:type="continuationSeparator" w:id="0">
    <w:p w:rsidR="000676F1" w:rsidRDefault="000676F1" w:rsidP="00067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6F1" w:rsidRDefault="000676F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4851400</wp:posOffset>
          </wp:positionH>
          <wp:positionV relativeFrom="paragraph">
            <wp:posOffset>-227330</wp:posOffset>
          </wp:positionV>
          <wp:extent cx="1353185" cy="469265"/>
          <wp:effectExtent l="0" t="0" r="0" b="6985"/>
          <wp:wrapTight wrapText="bothSides">
            <wp:wrapPolygon edited="0">
              <wp:start x="0" y="0"/>
              <wp:lineTo x="0" y="21045"/>
              <wp:lineTo x="21286" y="21045"/>
              <wp:lineTo x="21286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1FE"/>
    <w:rsid w:val="000676F1"/>
    <w:rsid w:val="0063084A"/>
    <w:rsid w:val="009221FE"/>
    <w:rsid w:val="00DE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0C05323F-CDD9-46E9-815D-71F887E6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2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76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6F1"/>
  </w:style>
  <w:style w:type="paragraph" w:styleId="Footer">
    <w:name w:val="footer"/>
    <w:basedOn w:val="Normal"/>
    <w:link w:val="FooterChar"/>
    <w:uiPriority w:val="99"/>
    <w:unhideWhenUsed/>
    <w:rsid w:val="000676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Cygnet Health Care</Company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Bobbie Turnbull</dc:creator>
  <cp:keywords/>
  <dc:description/>
  <cp:lastModifiedBy>Abbey Henderson</cp:lastModifiedBy>
  <cp:revision>2</cp:revision>
  <dcterms:created xsi:type="dcterms:W3CDTF">2020-11-25T13:26:00Z</dcterms:created>
  <dcterms:modified xsi:type="dcterms:W3CDTF">2023-07-12T15:36:00Z</dcterms:modified>
</cp:coreProperties>
</file>